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FED" w:rsidRDefault="00CD3FED">
      <w:pPr>
        <w:rPr>
          <w:rFonts w:ascii="Minion Pro" w:eastAsia="冬青黑体简体中文 W3" w:hAnsi="Minion Pro" w:cs="Hiragino Sans GB W3"/>
          <w:b/>
          <w:bCs/>
          <w:sz w:val="28"/>
          <w:szCs w:val="28"/>
        </w:rPr>
      </w:pPr>
    </w:p>
    <w:p w:rsidR="00373D04" w:rsidRPr="00373D04" w:rsidRDefault="00373D04">
      <w:pPr>
        <w:rPr>
          <w:rFonts w:ascii="Minion Pro" w:eastAsia="冬青黑体简体中文 W3" w:hAnsi="Minion Pro" w:cs="Hiragino Sans GB W3" w:hint="eastAsia"/>
          <w:b/>
          <w:bCs/>
          <w:sz w:val="28"/>
          <w:szCs w:val="28"/>
        </w:rPr>
      </w:pPr>
      <w:r w:rsidRPr="00373D04">
        <w:rPr>
          <w:rFonts w:ascii="Minion Pro" w:eastAsia="冬青黑体简体中文 W3" w:hAnsi="Minion Pro" w:cs="Hiragino Sans GB W3" w:hint="eastAsia"/>
          <w:b/>
          <w:bCs/>
          <w:sz w:val="28"/>
          <w:szCs w:val="28"/>
        </w:rPr>
        <w:t xml:space="preserve">Hu </w:t>
      </w:r>
      <w:proofErr w:type="spellStart"/>
      <w:r w:rsidRPr="00373D04">
        <w:rPr>
          <w:rFonts w:ascii="Minion Pro" w:eastAsia="冬青黑体简体中文 W3" w:hAnsi="Minion Pro" w:cs="Hiragino Sans GB W3" w:hint="eastAsia"/>
          <w:b/>
          <w:bCs/>
          <w:sz w:val="28"/>
          <w:szCs w:val="28"/>
        </w:rPr>
        <w:t>Weiyi</w:t>
      </w:r>
      <w:proofErr w:type="spellEnd"/>
      <w:r w:rsidRPr="00373D04">
        <w:rPr>
          <w:rFonts w:ascii="Minion Pro" w:eastAsia="冬青黑体简体中文 W3" w:hAnsi="Minion Pro" w:cs="Hiragino Sans GB W3" w:hint="eastAsia"/>
          <w:b/>
          <w:bCs/>
          <w:sz w:val="28"/>
          <w:szCs w:val="28"/>
        </w:rPr>
        <w:t xml:space="preserve"> | Deep Time</w:t>
      </w:r>
    </w:p>
    <w:p w:rsidR="00CD3FED" w:rsidRDefault="00C90CAA">
      <w:pPr>
        <w:tabs>
          <w:tab w:val="left" w:pos="2613"/>
        </w:tabs>
        <w:rPr>
          <w:rFonts w:ascii="Minion Pro" w:eastAsia="冬青黑体简体中文 W3" w:hAnsi="Minion Pro" w:cs="Hiragino Sans GB W3"/>
          <w:bCs/>
          <w:sz w:val="28"/>
          <w:szCs w:val="28"/>
        </w:rPr>
      </w:pPr>
      <w:r>
        <w:rPr>
          <w:rFonts w:ascii="Minion Pro" w:eastAsia="冬青黑体简体中文 W3" w:hAnsi="Minion Pro" w:cs="Hiragino Sans GB W3"/>
          <w:bCs/>
          <w:sz w:val="28"/>
          <w:szCs w:val="28"/>
        </w:rPr>
        <w:t>2026.0</w:t>
      </w:r>
      <w:r>
        <w:rPr>
          <w:rFonts w:ascii="Minion Pro" w:eastAsia="冬青黑体简体中文 W3" w:hAnsi="Minion Pro" w:cs="Hiragino Sans GB W3" w:hint="eastAsia"/>
          <w:bCs/>
          <w:sz w:val="28"/>
          <w:szCs w:val="28"/>
        </w:rPr>
        <w:t>9</w:t>
      </w:r>
      <w:r>
        <w:rPr>
          <w:rFonts w:ascii="Minion Pro" w:eastAsia="冬青黑体简体中文 W3" w:hAnsi="Minion Pro" w:cs="Hiragino Sans GB W3"/>
          <w:bCs/>
          <w:sz w:val="28"/>
          <w:szCs w:val="28"/>
        </w:rPr>
        <w:t>.</w:t>
      </w:r>
      <w:r>
        <w:rPr>
          <w:rFonts w:ascii="Minion Pro" w:eastAsia="冬青黑体简体中文 W3" w:hAnsi="Minion Pro" w:cs="Hiragino Sans GB W3" w:hint="eastAsia"/>
          <w:bCs/>
          <w:sz w:val="28"/>
          <w:szCs w:val="28"/>
        </w:rPr>
        <w:t>19</w:t>
      </w:r>
      <w:r>
        <w:rPr>
          <w:rFonts w:ascii="Minion Pro" w:eastAsia="冬青黑体简体中文 W3" w:hAnsi="Minion Pro" w:cs="Hiragino Sans GB W3"/>
          <w:bCs/>
          <w:sz w:val="28"/>
          <w:szCs w:val="28"/>
        </w:rPr>
        <w:t xml:space="preserve"> — 2026.</w:t>
      </w:r>
      <w:r>
        <w:rPr>
          <w:rFonts w:ascii="Minion Pro" w:eastAsia="冬青黑体简体中文 W3" w:hAnsi="Minion Pro" w:cs="Hiragino Sans GB W3" w:hint="eastAsia"/>
          <w:bCs/>
          <w:sz w:val="28"/>
          <w:szCs w:val="28"/>
        </w:rPr>
        <w:t>10</w:t>
      </w:r>
      <w:r>
        <w:rPr>
          <w:rFonts w:ascii="Minion Pro" w:eastAsia="冬青黑体简体中文 W3" w:hAnsi="Minion Pro" w:cs="Hiragino Sans GB W3"/>
          <w:bCs/>
          <w:sz w:val="28"/>
          <w:szCs w:val="28"/>
        </w:rPr>
        <w:t>.</w:t>
      </w:r>
      <w:r>
        <w:rPr>
          <w:rFonts w:ascii="Minion Pro" w:eastAsia="冬青黑体简体中文 W3" w:hAnsi="Minion Pro" w:cs="Hiragino Sans GB W3" w:hint="eastAsia"/>
          <w:bCs/>
          <w:sz w:val="28"/>
          <w:szCs w:val="28"/>
        </w:rPr>
        <w:t>31</w:t>
      </w:r>
    </w:p>
    <w:p w:rsidR="00373D04" w:rsidRPr="00373D04" w:rsidRDefault="00373D04" w:rsidP="00373D04">
      <w:pPr>
        <w:rPr>
          <w:rFonts w:ascii="Hiragino Sans GB W3" w:eastAsia="Hiragino Sans GB W3" w:hAnsi="Hiragino Sans GB W3" w:hint="eastAsia"/>
          <w:sz w:val="20"/>
          <w:szCs w:val="20"/>
        </w:rPr>
      </w:pPr>
    </w:p>
    <w:p w:rsidR="00373D04" w:rsidRPr="00373D04" w:rsidRDefault="00373D04" w:rsidP="00373D04">
      <w:pPr>
        <w:rPr>
          <w:rFonts w:ascii="Hiragino Sans GB W3" w:eastAsia="Hiragino Sans GB W3" w:hAnsi="Hiragino Sans GB W3" w:hint="eastAsia"/>
          <w:sz w:val="20"/>
          <w:szCs w:val="20"/>
        </w:rPr>
      </w:pPr>
      <w:proofErr w:type="spellStart"/>
      <w:r w:rsidRPr="00373D04">
        <w:rPr>
          <w:rFonts w:ascii="Hiragino Sans GB W3" w:eastAsia="Hiragino Sans GB W3" w:hAnsi="Hiragino Sans GB W3" w:hint="eastAsia"/>
          <w:sz w:val="20"/>
          <w:szCs w:val="20"/>
        </w:rPr>
        <w:t>HdM</w:t>
      </w:r>
      <w:proofErr w:type="spellEnd"/>
      <w:r w:rsidRPr="00373D04">
        <w:rPr>
          <w:rFonts w:ascii="Hiragino Sans GB W3" w:eastAsia="Hiragino Sans GB W3" w:hAnsi="Hiragino Sans GB W3" w:hint="eastAsia"/>
          <w:sz w:val="20"/>
          <w:szCs w:val="20"/>
        </w:rPr>
        <w:t xml:space="preserve"> Gallery is pleased to present</w:t>
      </w:r>
      <w:r w:rsidRPr="00373D04">
        <w:rPr>
          <w:rFonts w:ascii="Hiragino Sans GB W3" w:eastAsia="Hiragino Sans GB W3" w:hAnsi="Hiragino Sans GB W3" w:hint="eastAsia"/>
          <w:b/>
          <w:bCs/>
          <w:i/>
          <w:iCs/>
          <w:sz w:val="20"/>
          <w:szCs w:val="20"/>
        </w:rPr>
        <w:t xml:space="preserve"> Deep Time</w:t>
      </w:r>
      <w:r w:rsidRPr="00373D04">
        <w:rPr>
          <w:rFonts w:ascii="Hiragino Sans GB W3" w:eastAsia="Hiragino Sans GB W3" w:hAnsi="Hiragino Sans GB W3" w:hint="eastAsia"/>
          <w:sz w:val="20"/>
          <w:szCs w:val="20"/>
        </w:rPr>
        <w:t xml:space="preserve">, the latest solo exhibition by Hu </w:t>
      </w:r>
      <w:proofErr w:type="spellStart"/>
      <w:r w:rsidRPr="00373D04">
        <w:rPr>
          <w:rFonts w:ascii="Hiragino Sans GB W3" w:eastAsia="Hiragino Sans GB W3" w:hAnsi="Hiragino Sans GB W3" w:hint="eastAsia"/>
          <w:sz w:val="20"/>
          <w:szCs w:val="20"/>
        </w:rPr>
        <w:t>Weiyi</w:t>
      </w:r>
      <w:proofErr w:type="spellEnd"/>
      <w:r w:rsidRPr="00373D04">
        <w:rPr>
          <w:rFonts w:ascii="Hiragino Sans GB W3" w:eastAsia="Hiragino Sans GB W3" w:hAnsi="Hiragino Sans GB W3" w:hint="eastAsia"/>
          <w:sz w:val="20"/>
          <w:szCs w:val="20"/>
        </w:rPr>
        <w:t>, opening on September 19, 2026.</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Building on Hu </w:t>
      </w:r>
      <w:proofErr w:type="spellStart"/>
      <w:r w:rsidRPr="00373D04">
        <w:rPr>
          <w:rFonts w:ascii="Hiragino Sans GB W3" w:eastAsia="Hiragino Sans GB W3" w:hAnsi="Hiragino Sans GB W3" w:hint="eastAsia"/>
          <w:sz w:val="20"/>
          <w:szCs w:val="20"/>
        </w:rPr>
        <w:t>Weiyi</w:t>
      </w:r>
      <w:proofErr w:type="spellEnd"/>
      <w:r w:rsidRPr="00373D04">
        <w:rPr>
          <w:rFonts w:ascii="Hiragino Sans GB W3" w:eastAsia="Hiragino Sans GB W3" w:hAnsi="Hiragino Sans GB W3" w:hint="eastAsia"/>
          <w:sz w:val="20"/>
          <w:szCs w:val="20"/>
        </w:rPr>
        <w:t xml:space="preserve">’s exploration of the relationship between photography, materials, and the body in his 2021 solo exhibition </w:t>
      </w:r>
      <w:r w:rsidRPr="00373D04">
        <w:rPr>
          <w:rFonts w:ascii="Hiragino Sans GB W3" w:eastAsia="Hiragino Sans GB W3" w:hAnsi="Hiragino Sans GB W3" w:hint="eastAsia"/>
          <w:i/>
          <w:iCs/>
          <w:sz w:val="20"/>
          <w:szCs w:val="20"/>
        </w:rPr>
        <w:t>Geography of the Body</w:t>
      </w:r>
      <w:r w:rsidRPr="00373D04">
        <w:rPr>
          <w:rFonts w:ascii="Hiragino Sans GB W3" w:eastAsia="Hiragino Sans GB W3" w:hAnsi="Hiragino Sans GB W3" w:hint="eastAsia"/>
          <w:sz w:val="20"/>
          <w:szCs w:val="20"/>
        </w:rPr>
        <w:t xml:space="preserve">, this exhibition further expands the boundaries of photography toward broader material, historical, and geological realities. </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His</w:t>
      </w:r>
      <w:r w:rsidRPr="00373D04">
        <w:rPr>
          <w:rFonts w:ascii="Hiragino Sans GB W3" w:eastAsia="Hiragino Sans GB W3" w:hAnsi="Hiragino Sans GB W3" w:hint="eastAsia"/>
          <w:i/>
          <w:iCs/>
          <w:sz w:val="20"/>
          <w:szCs w:val="20"/>
        </w:rPr>
        <w:t xml:space="preserve"> Erosion</w:t>
      </w:r>
      <w:r w:rsidRPr="00373D04">
        <w:rPr>
          <w:rFonts w:ascii="Hiragino Sans GB W3" w:eastAsia="Hiragino Sans GB W3" w:hAnsi="Hiragino Sans GB W3" w:hint="eastAsia"/>
          <w:sz w:val="20"/>
          <w:szCs w:val="20"/>
        </w:rPr>
        <w:t xml:space="preserve"> Series, conceived the ideas explored in Geography of the Body, received the 2025 </w:t>
      </w:r>
      <w:proofErr w:type="spellStart"/>
      <w:r w:rsidRPr="00373D04">
        <w:rPr>
          <w:rFonts w:ascii="Hiragino Sans GB W3" w:eastAsia="Hiragino Sans GB W3" w:hAnsi="Hiragino Sans GB W3" w:hint="eastAsia"/>
          <w:sz w:val="20"/>
          <w:szCs w:val="20"/>
        </w:rPr>
        <w:t>Jimei</w:t>
      </w:r>
      <w:proofErr w:type="spellEnd"/>
      <w:r w:rsidRPr="00373D04">
        <w:rPr>
          <w:rFonts w:ascii="Hiragino Sans GB W3" w:eastAsia="Hiragino Sans GB W3" w:hAnsi="Hiragino Sans GB W3" w:hint="eastAsia"/>
          <w:sz w:val="20"/>
          <w:szCs w:val="20"/>
        </w:rPr>
        <w:t xml:space="preserve"> × Arles Discovery Award and were presented in the artist’s solo exhibition </w:t>
      </w:r>
      <w:r w:rsidRPr="00373D04">
        <w:rPr>
          <w:rFonts w:ascii="Hiragino Sans GB W3" w:eastAsia="Hiragino Sans GB W3" w:hAnsi="Hiragino Sans GB W3" w:hint="eastAsia"/>
          <w:i/>
          <w:iCs/>
          <w:sz w:val="20"/>
          <w:szCs w:val="20"/>
        </w:rPr>
        <w:t>The Inner Darkroom</w:t>
      </w:r>
      <w:r w:rsidRPr="00373D04">
        <w:rPr>
          <w:rFonts w:ascii="Hiragino Sans GB W3" w:eastAsia="Hiragino Sans GB W3" w:hAnsi="Hiragino Sans GB W3" w:hint="eastAsia"/>
          <w:sz w:val="20"/>
          <w:szCs w:val="20"/>
        </w:rPr>
        <w:t xml:space="preserve"> at Les Rencontres d’Arles, one of the world’s leading photography festivals, in July 2026.</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The exhibition is structured around four key terms—“body,” “plant,” “landscape,” and “screen.” Through the intervention of found-object installations and the vast temporal scale of “deep time,” it draws viewers into a series of tensions between scenic beauty and geological rupture, permanence and depletion, and the body and systems of discipline, opening up a dialogue between geological transformation and the conditions of existence.</w:t>
      </w:r>
      <w:bookmarkStart w:id="0" w:name="_GoBack"/>
      <w:bookmarkEnd w:id="0"/>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The exhibition will remain on view through October 31, 2026.</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b/>
          <w:bCs/>
          <w:i/>
          <w:iCs/>
          <w:sz w:val="20"/>
          <w:szCs w:val="20"/>
        </w:rPr>
      </w:pPr>
      <w:r w:rsidRPr="00373D04">
        <w:rPr>
          <w:rFonts w:ascii="Hiragino Sans GB W3" w:eastAsia="Hiragino Sans GB W3" w:hAnsi="Hiragino Sans GB W3" w:hint="eastAsia"/>
          <w:b/>
          <w:bCs/>
          <w:i/>
          <w:iCs/>
          <w:sz w:val="20"/>
          <w:szCs w:val="20"/>
        </w:rPr>
        <w:t>Deep Time</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The exhibition takes its title, Deep Time, from a concept rooted in the geological thinking of James Hutton, often regarded as the father of modern geology. In geology, the term refers to the immense timescale of Earth’s history—one that extends far beyond the lifespan of the human body, the span of recorded civilization, and even the existence of the human species.</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Over the past three years, Hu </w:t>
      </w:r>
      <w:proofErr w:type="spellStart"/>
      <w:r w:rsidRPr="00373D04">
        <w:rPr>
          <w:rFonts w:ascii="Hiragino Sans GB W3" w:eastAsia="Hiragino Sans GB W3" w:hAnsi="Hiragino Sans GB W3" w:hint="eastAsia"/>
          <w:sz w:val="20"/>
          <w:szCs w:val="20"/>
        </w:rPr>
        <w:t>Weiyi</w:t>
      </w:r>
      <w:proofErr w:type="spellEnd"/>
      <w:r w:rsidRPr="00373D04">
        <w:rPr>
          <w:rFonts w:ascii="Hiragino Sans GB W3" w:eastAsia="Hiragino Sans GB W3" w:hAnsi="Hiragino Sans GB W3" w:hint="eastAsia"/>
          <w:sz w:val="20"/>
          <w:szCs w:val="20"/>
        </w:rPr>
        <w:t xml:space="preserve"> has conducted extensive field research across China, from the </w:t>
      </w:r>
      <w:r w:rsidRPr="00373D04">
        <w:rPr>
          <w:rFonts w:ascii="Hiragino Sans GB W3" w:eastAsia="Hiragino Sans GB W3" w:hAnsi="Hiragino Sans GB W3" w:hint="eastAsia"/>
          <w:sz w:val="20"/>
          <w:szCs w:val="20"/>
        </w:rPr>
        <w:lastRenderedPageBreak/>
        <w:t xml:space="preserve">volcanic crater of </w:t>
      </w:r>
      <w:proofErr w:type="spellStart"/>
      <w:r w:rsidRPr="00373D04">
        <w:rPr>
          <w:rFonts w:ascii="Hiragino Sans GB W3" w:eastAsia="Hiragino Sans GB W3" w:hAnsi="Hiragino Sans GB W3" w:hint="eastAsia"/>
          <w:sz w:val="20"/>
          <w:szCs w:val="20"/>
        </w:rPr>
        <w:t>Tianchi</w:t>
      </w:r>
      <w:proofErr w:type="spellEnd"/>
      <w:r w:rsidRPr="00373D04">
        <w:rPr>
          <w:rFonts w:ascii="Hiragino Sans GB W3" w:eastAsia="Hiragino Sans GB W3" w:hAnsi="Hiragino Sans GB W3" w:hint="eastAsia"/>
          <w:sz w:val="20"/>
          <w:szCs w:val="20"/>
        </w:rPr>
        <w:t xml:space="preserve"> in </w:t>
      </w:r>
      <w:proofErr w:type="spellStart"/>
      <w:r w:rsidRPr="00373D04">
        <w:rPr>
          <w:rFonts w:ascii="Hiragino Sans GB W3" w:eastAsia="Hiragino Sans GB W3" w:hAnsi="Hiragino Sans GB W3" w:hint="eastAsia"/>
          <w:sz w:val="20"/>
          <w:szCs w:val="20"/>
        </w:rPr>
        <w:t>Changbai</w:t>
      </w:r>
      <w:proofErr w:type="spellEnd"/>
      <w:r w:rsidRPr="00373D04">
        <w:rPr>
          <w:rFonts w:ascii="Hiragino Sans GB W3" w:eastAsia="Hiragino Sans GB W3" w:hAnsi="Hiragino Sans GB W3" w:hint="eastAsia"/>
          <w:sz w:val="20"/>
          <w:szCs w:val="20"/>
        </w:rPr>
        <w:t xml:space="preserve"> Mountain and the sandstone peaks of Zhangjiajie to the vast open-pit coal mines and industrial sites of Fuxin and Fushun in Liaoning Province and Hegang in Heilongjiang Province. Moving between primordial natural landscapes and terrains profoundly reshaped by human industry, he situates human activity within the vast temporal scale of deep time through his artistic practice.</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As the temporal horizon extends beyond the limits of ordinary human perception, deep time brings into focus a dialectical tension between transience and permanence in the microscopic cycles of life, the depletion of the present, and the geological processes that shape the Earth.</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b/>
          <w:bCs/>
          <w:i/>
          <w:iCs/>
          <w:sz w:val="20"/>
          <w:szCs w:val="20"/>
        </w:rPr>
      </w:pPr>
      <w:r w:rsidRPr="00373D04">
        <w:rPr>
          <w:rFonts w:ascii="Hiragino Sans GB W3" w:eastAsia="Hiragino Sans GB W3" w:hAnsi="Hiragino Sans GB W3" w:hint="eastAsia"/>
          <w:b/>
          <w:bCs/>
          <w:i/>
          <w:iCs/>
          <w:sz w:val="20"/>
          <w:szCs w:val="20"/>
        </w:rPr>
        <w:t>The Visible and Invisible Body</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The body has remained a recurring presence throughout Hu </w:t>
      </w:r>
      <w:proofErr w:type="spellStart"/>
      <w:r w:rsidRPr="00373D04">
        <w:rPr>
          <w:rFonts w:ascii="Hiragino Sans GB W3" w:eastAsia="Hiragino Sans GB W3" w:hAnsi="Hiragino Sans GB W3" w:hint="eastAsia"/>
          <w:sz w:val="20"/>
          <w:szCs w:val="20"/>
        </w:rPr>
        <w:t>Weiyi</w:t>
      </w:r>
      <w:proofErr w:type="spellEnd"/>
      <w:r w:rsidRPr="00373D04">
        <w:rPr>
          <w:rFonts w:ascii="Hiragino Sans GB W3" w:eastAsia="Hiragino Sans GB W3" w:hAnsi="Hiragino Sans GB W3" w:hint="eastAsia"/>
          <w:sz w:val="20"/>
          <w:szCs w:val="20"/>
        </w:rPr>
        <w:t>’s practice, manifesting in both visible and invisible forms: the image as a trace of the body, and material as the tangible substance of the flesh.</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In this exhibition, Hu </w:t>
      </w:r>
      <w:proofErr w:type="spellStart"/>
      <w:r w:rsidRPr="00373D04">
        <w:rPr>
          <w:rFonts w:ascii="Hiragino Sans GB W3" w:eastAsia="Hiragino Sans GB W3" w:hAnsi="Hiragino Sans GB W3" w:hint="eastAsia"/>
          <w:sz w:val="20"/>
          <w:szCs w:val="20"/>
        </w:rPr>
        <w:t>Weiyi</w:t>
      </w:r>
      <w:proofErr w:type="spellEnd"/>
      <w:r w:rsidRPr="00373D04">
        <w:rPr>
          <w:rFonts w:ascii="Hiragino Sans GB W3" w:eastAsia="Hiragino Sans GB W3" w:hAnsi="Hiragino Sans GB W3" w:hint="eastAsia"/>
          <w:sz w:val="20"/>
          <w:szCs w:val="20"/>
        </w:rPr>
        <w:t xml:space="preserve"> incorporates into his artistic practice images he has recorded in recent years, including scars borne by people from disadvantaged social backgrounds, the bodily changes his wife experienced after childbirth, and the skeletal remains of miners. These images confront the cycles of depletion, death, and renewal inherent in life. At the same time, he directly extracts biological materials—including gastric acid, hair, and blood—from his own body and introduces them into the image-making process, allowing the materiality of the flesh to infuse these “visible bodies.”</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In his latest works, Hu introduces the technique of flower-juice printing and botanical contact printing in his practice for the first time, extending his investigation of bodily materiality from the human body into the vegetal realm. Much like the extraction of biological matter from the human body, the pigments contained within plants must be released through intense heat and pressure, a process that destroys their original forms.</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The fossil fuels formed from the remains of Carboniferous plants hundreds of millions of years ago have served both as the material spark that fueled modern industrial civilization and, through their excessive extraction today, as a sign of the crisis of resource depletion. Plants thus emerge both as a living mirror of the fate of modern human beings and as the material foundation upon which modernity </w:t>
      </w:r>
      <w:r w:rsidRPr="00373D04">
        <w:rPr>
          <w:rFonts w:ascii="Hiragino Sans GB W3" w:eastAsia="Hiragino Sans GB W3" w:hAnsi="Hiragino Sans GB W3" w:hint="eastAsia"/>
          <w:sz w:val="20"/>
          <w:szCs w:val="20"/>
        </w:rPr>
        <w:lastRenderedPageBreak/>
        <w:t>as a whole has been built and continues to operate.</w:t>
      </w:r>
    </w:p>
    <w:p w:rsidR="00373D04" w:rsidRPr="00373D04" w:rsidRDefault="00373D04" w:rsidP="00373D04">
      <w:pPr>
        <w:rPr>
          <w:rFonts w:ascii="Hiragino Sans GB W3" w:eastAsia="Hiragino Sans GB W3" w:hAnsi="Hiragino Sans GB W3" w:hint="eastAsia"/>
          <w:b/>
          <w:bCs/>
          <w:i/>
          <w:iCs/>
          <w:sz w:val="20"/>
          <w:szCs w:val="20"/>
        </w:rPr>
      </w:pPr>
      <w:r w:rsidRPr="00373D04">
        <w:rPr>
          <w:rFonts w:ascii="Hiragino Sans GB W3" w:eastAsia="Hiragino Sans GB W3" w:hAnsi="Hiragino Sans GB W3" w:hint="eastAsia"/>
          <w:b/>
          <w:bCs/>
          <w:i/>
          <w:iCs/>
          <w:sz w:val="20"/>
          <w:szCs w:val="20"/>
        </w:rPr>
        <w:t xml:space="preserve"> </w:t>
      </w:r>
    </w:p>
    <w:p w:rsidR="00373D04" w:rsidRPr="00373D04" w:rsidRDefault="00373D04" w:rsidP="00373D04">
      <w:pPr>
        <w:rPr>
          <w:rFonts w:ascii="Hiragino Sans GB W3" w:eastAsia="Hiragino Sans GB W3" w:hAnsi="Hiragino Sans GB W3" w:hint="eastAsia"/>
          <w:b/>
          <w:bCs/>
          <w:i/>
          <w:iCs/>
          <w:sz w:val="20"/>
          <w:szCs w:val="20"/>
        </w:rPr>
      </w:pPr>
      <w:r w:rsidRPr="00373D04">
        <w:rPr>
          <w:rFonts w:ascii="Hiragino Sans GB W3" w:eastAsia="Hiragino Sans GB W3" w:hAnsi="Hiragino Sans GB W3" w:hint="eastAsia"/>
          <w:b/>
          <w:bCs/>
          <w:i/>
          <w:iCs/>
          <w:sz w:val="20"/>
          <w:szCs w:val="20"/>
        </w:rPr>
        <w:t>Folding Screens and Fault Lines</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As a classic medium in East Asian aesthetics and everyday spatial life, the screen serves as a central carrier for the multiple perspectives brought together in this exhibition. Continuing the artistic approach to found objects developed in his </w:t>
      </w:r>
      <w:r w:rsidRPr="00373D04">
        <w:rPr>
          <w:rFonts w:ascii="Hiragino Sans GB W3" w:eastAsia="Hiragino Sans GB W3" w:hAnsi="Hiragino Sans GB W3" w:hint="eastAsia"/>
          <w:i/>
          <w:iCs/>
          <w:sz w:val="20"/>
          <w:szCs w:val="20"/>
        </w:rPr>
        <w:t xml:space="preserve">Pulp Landscape </w:t>
      </w:r>
      <w:r w:rsidRPr="00373D04">
        <w:rPr>
          <w:rFonts w:ascii="Hiragino Sans GB W3" w:eastAsia="Hiragino Sans GB W3" w:hAnsi="Hiragino Sans GB W3" w:hint="eastAsia"/>
          <w:sz w:val="20"/>
          <w:szCs w:val="20"/>
        </w:rPr>
        <w:t xml:space="preserve">series, Hu </w:t>
      </w:r>
      <w:proofErr w:type="spellStart"/>
      <w:r w:rsidRPr="00373D04">
        <w:rPr>
          <w:rFonts w:ascii="Hiragino Sans GB W3" w:eastAsia="Hiragino Sans GB W3" w:hAnsi="Hiragino Sans GB W3" w:hint="eastAsia"/>
          <w:sz w:val="20"/>
          <w:szCs w:val="20"/>
        </w:rPr>
        <w:t>Weiyi</w:t>
      </w:r>
      <w:proofErr w:type="spellEnd"/>
      <w:r w:rsidRPr="00373D04">
        <w:rPr>
          <w:rFonts w:ascii="Hiragino Sans GB W3" w:eastAsia="Hiragino Sans GB W3" w:hAnsi="Hiragino Sans GB W3" w:hint="eastAsia"/>
          <w:sz w:val="20"/>
          <w:szCs w:val="20"/>
        </w:rPr>
        <w:t xml:space="preserve"> eschews modern industrial framing and instead directly integrates his images into ten antique screens, each with a history of more than a century.</w:t>
      </w:r>
    </w:p>
    <w:p w:rsidR="00373D04" w:rsidRPr="00373D04" w:rsidRDefault="00373D04" w:rsidP="00373D04">
      <w:pPr>
        <w:pStyle w:val="aa"/>
        <w:widowControl/>
        <w:spacing w:before="100" w:beforeAutospacing="1" w:after="100" w:afterAutospacing="1"/>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In his new series Double Screen, the aged patina of the screens themselves, fragments of Song-dynasty painting, and reliefs in gold and silver leaf come into intense friction with stark contemporary imagery. The images include the pregnant belly of the artist’s wife, vast abandoned open-pit mines, skulls from the sky-burial site in Seda, cooling towers at a disused power station, barren and depleted mountains, and close-ups of intensely vital plants. These images are tightly interwoven with serene, Zen-inflected literati landscapes across the folded planes of the screens. Drawing on the historical character and singularity of these antique screens, the artist evokes a silent confrontation, on the scale of “deep time,” between resource depletion, historical rupture, and the poeticized imaginary of the Eastern literati tradition. Significantly, just as the English word “screen” refers both to the traditional screen and to the contemporary digital display, viewers wander through spaces fragmented by the antique screens, echoing the contemporary experience of navigating fragmented digital screens and seeking to break free from them.</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The four key terms—“body,” “plant,” “landscape,” and “screen”—unfold progressively, forming a complete narrative cycle within the exhibition. The body and plants share a metabolic trajectory of depletion, transformation, and reconfiguration; landscapes are enriched and sustained by ancient plant life, yet also driven into collapse by the excessive extraction of fossil fuels; while the “screen” functions both as a material vessel of traditional culture and as an interface through which contemporary individuals confront a fragmented reality in isolation.</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Through images, biological materials, and the orchestration of space, Hu </w:t>
      </w:r>
      <w:proofErr w:type="spellStart"/>
      <w:r w:rsidRPr="00373D04">
        <w:rPr>
          <w:rFonts w:ascii="Hiragino Sans GB W3" w:eastAsia="Hiragino Sans GB W3" w:hAnsi="Hiragino Sans GB W3" w:hint="eastAsia"/>
          <w:sz w:val="20"/>
          <w:szCs w:val="20"/>
        </w:rPr>
        <w:t>Weiyi</w:t>
      </w:r>
      <w:proofErr w:type="spellEnd"/>
      <w:r w:rsidRPr="00373D04">
        <w:rPr>
          <w:rFonts w:ascii="Hiragino Sans GB W3" w:eastAsia="Hiragino Sans GB W3" w:hAnsi="Hiragino Sans GB W3" w:hint="eastAsia"/>
          <w:sz w:val="20"/>
          <w:szCs w:val="20"/>
        </w:rPr>
        <w:t xml:space="preserve"> juxtaposes the warmth of the human body at the microscopic scale with the scars left by geological transformation at the macro scale, situating them within the vast temporal framework of “deep time” and reconfiguring the viewer’s experience of confronting reality and history.</w:t>
      </w:r>
    </w:p>
    <w:p w:rsidR="00373D04" w:rsidRPr="00373D04" w:rsidRDefault="00373D04" w:rsidP="00373D04">
      <w:pPr>
        <w:rPr>
          <w:rFonts w:ascii="Hiragino Sans GB W3" w:eastAsia="Hiragino Sans GB W3" w:hAnsi="Hiragino Sans GB W3" w:hint="eastAsia"/>
          <w:b/>
          <w:bCs/>
          <w:sz w:val="20"/>
          <w:szCs w:val="20"/>
        </w:rPr>
      </w:pPr>
      <w:r w:rsidRPr="00373D04">
        <w:rPr>
          <w:rFonts w:ascii="Hiragino Sans GB W3" w:eastAsia="Hiragino Sans GB W3" w:hAnsi="Hiragino Sans GB W3" w:hint="eastAsia"/>
          <w:b/>
          <w:bCs/>
          <w:sz w:val="20"/>
          <w:szCs w:val="20"/>
        </w:rPr>
        <w:lastRenderedPageBreak/>
        <w:t>About the Artist</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Hu </w:t>
      </w:r>
      <w:proofErr w:type="spellStart"/>
      <w:r w:rsidRPr="00373D04">
        <w:rPr>
          <w:rFonts w:ascii="Hiragino Sans GB W3" w:eastAsia="Hiragino Sans GB W3" w:hAnsi="Hiragino Sans GB W3" w:hint="eastAsia"/>
          <w:sz w:val="20"/>
          <w:szCs w:val="20"/>
        </w:rPr>
        <w:t>Weiyi</w:t>
      </w:r>
      <w:proofErr w:type="spellEnd"/>
      <w:r w:rsidRPr="00373D04">
        <w:rPr>
          <w:rFonts w:ascii="Hiragino Sans GB W3" w:eastAsia="Hiragino Sans GB W3" w:hAnsi="Hiragino Sans GB W3" w:hint="eastAsia"/>
          <w:sz w:val="20"/>
          <w:szCs w:val="20"/>
        </w:rPr>
        <w:t xml:space="preserve"> (b. 1990, Shanghai) lives and works in Shanghai. He received his master’s degree from the School of Intermedia Art at China Academy of Art, in 2016. Working primarily with images and installation, his practice explores the gaps between technological logic and the material world. He often draws on public images, historical narratives, and everyday objects, placing them within self-developed visual systems and re-encoding them through these systems. In recent years, he has introduced biological materials such as gastric acid, flower juice, and blood into the image-making process. Through a form of “contemporary alchemy,” he questions the certainty of photography while amplifying the role of chance in the generation of images.</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 </w:t>
      </w:r>
    </w:p>
    <w:p w:rsidR="00373D04" w:rsidRPr="00373D04" w:rsidRDefault="00373D04" w:rsidP="00373D04">
      <w:pPr>
        <w:widowControl/>
        <w:jc w:val="left"/>
        <w:rPr>
          <w:rFonts w:ascii="Hiragino Sans GB W3" w:eastAsia="Hiragino Sans GB W3" w:hAnsi="Hiragino Sans GB W3" w:hint="eastAsia"/>
          <w:sz w:val="20"/>
          <w:szCs w:val="20"/>
        </w:rPr>
      </w:pPr>
      <w:r w:rsidRPr="00373D04">
        <w:rPr>
          <w:rFonts w:ascii="Hiragino Sans GB W3" w:eastAsia="Hiragino Sans GB W3" w:hAnsi="Hiragino Sans GB W3" w:hint="eastAsia"/>
          <w:sz w:val="20"/>
          <w:szCs w:val="20"/>
        </w:rPr>
        <w:t xml:space="preserve">Hu received the </w:t>
      </w:r>
      <w:proofErr w:type="spellStart"/>
      <w:r w:rsidRPr="00373D04">
        <w:rPr>
          <w:rFonts w:ascii="Hiragino Sans GB W3" w:eastAsia="Hiragino Sans GB W3" w:hAnsi="Hiragino Sans GB W3" w:hint="eastAsia"/>
          <w:sz w:val="20"/>
          <w:szCs w:val="20"/>
        </w:rPr>
        <w:t>Jimei</w:t>
      </w:r>
      <w:proofErr w:type="spellEnd"/>
      <w:r w:rsidRPr="00373D04">
        <w:rPr>
          <w:rFonts w:ascii="Hiragino Sans GB W3" w:eastAsia="Hiragino Sans GB W3" w:hAnsi="Hiragino Sans GB W3" w:hint="eastAsia"/>
          <w:sz w:val="20"/>
          <w:szCs w:val="20"/>
        </w:rPr>
        <w:t xml:space="preserve"> × Arles Discovery Award at the </w:t>
      </w:r>
      <w:proofErr w:type="spellStart"/>
      <w:r w:rsidRPr="00373D04">
        <w:rPr>
          <w:rFonts w:ascii="Hiragino Sans GB W3" w:eastAsia="Hiragino Sans GB W3" w:hAnsi="Hiragino Sans GB W3" w:hint="eastAsia"/>
          <w:sz w:val="20"/>
          <w:szCs w:val="20"/>
        </w:rPr>
        <w:t>Jimei</w:t>
      </w:r>
      <w:proofErr w:type="spellEnd"/>
      <w:r w:rsidRPr="00373D04">
        <w:rPr>
          <w:rFonts w:ascii="Hiragino Sans GB W3" w:eastAsia="Hiragino Sans GB W3" w:hAnsi="Hiragino Sans GB W3" w:hint="eastAsia"/>
          <w:sz w:val="20"/>
          <w:szCs w:val="20"/>
        </w:rPr>
        <w:t xml:space="preserve"> × Arles International Photo Festival and the 2025 Golden Panda Photography Award, as well as the Grand Prize of the </w:t>
      </w:r>
      <w:proofErr w:type="spellStart"/>
      <w:r w:rsidRPr="00373D04">
        <w:rPr>
          <w:rFonts w:ascii="Hiragino Sans GB W3" w:eastAsia="Hiragino Sans GB W3" w:hAnsi="Hiragino Sans GB W3" w:hint="eastAsia"/>
          <w:sz w:val="20"/>
          <w:szCs w:val="20"/>
        </w:rPr>
        <w:t>Huayu</w:t>
      </w:r>
      <w:proofErr w:type="spellEnd"/>
      <w:r w:rsidRPr="00373D04">
        <w:rPr>
          <w:rFonts w:ascii="Hiragino Sans GB W3" w:eastAsia="Hiragino Sans GB W3" w:hAnsi="Hiragino Sans GB W3" w:hint="eastAsia"/>
          <w:sz w:val="20"/>
          <w:szCs w:val="20"/>
        </w:rPr>
        <w:t xml:space="preserve"> Youth Award in 2014. He was shortlisted for Young Artist of the Year, Award of Art China (AAC) in 2015 and 2016 Sovereign Asian Art Prize(Grand Prize). His works have been exhibited at institutions including </w:t>
      </w:r>
      <w:proofErr w:type="spellStart"/>
      <w:r w:rsidRPr="00373D04">
        <w:rPr>
          <w:rFonts w:ascii="Hiragino Sans GB W3" w:eastAsia="Hiragino Sans GB W3" w:hAnsi="Hiragino Sans GB W3" w:hint="eastAsia"/>
          <w:sz w:val="20"/>
          <w:szCs w:val="20"/>
        </w:rPr>
        <w:t>Helmhaus</w:t>
      </w:r>
      <w:proofErr w:type="spellEnd"/>
      <w:r w:rsidRPr="00373D04">
        <w:rPr>
          <w:rFonts w:ascii="Hiragino Sans GB W3" w:eastAsia="Hiragino Sans GB W3" w:hAnsi="Hiragino Sans GB W3" w:hint="eastAsia"/>
          <w:sz w:val="20"/>
          <w:szCs w:val="20"/>
        </w:rPr>
        <w:t xml:space="preserve">, Zurich; UCCA Center for Contemporary Art; Power Station of Art (PSA), Shanghai; Long Museum; and </w:t>
      </w:r>
      <w:proofErr w:type="spellStart"/>
      <w:r w:rsidRPr="00373D04">
        <w:rPr>
          <w:rFonts w:ascii="Hiragino Sans GB W3" w:eastAsia="Hiragino Sans GB W3" w:hAnsi="Hiragino Sans GB W3" w:hint="eastAsia"/>
          <w:sz w:val="20"/>
          <w:szCs w:val="20"/>
        </w:rPr>
        <w:t>Yuz</w:t>
      </w:r>
      <w:proofErr w:type="spellEnd"/>
      <w:r w:rsidRPr="00373D04">
        <w:rPr>
          <w:rFonts w:ascii="Hiragino Sans GB W3" w:eastAsia="Hiragino Sans GB W3" w:hAnsi="Hiragino Sans GB W3" w:hint="eastAsia"/>
          <w:sz w:val="20"/>
          <w:szCs w:val="20"/>
        </w:rPr>
        <w:t xml:space="preserve"> Museum, among others, and are held in collections.</w:t>
      </w:r>
    </w:p>
    <w:p w:rsidR="00373D04" w:rsidRDefault="00373D04" w:rsidP="00373D04">
      <w:pPr>
        <w:rPr>
          <w:rFonts w:ascii="Hiragino Sans GB W3" w:eastAsia="Hiragino Sans GB W3" w:hAnsi="Hiragino Sans GB W3" w:hint="eastAsia"/>
          <w:sz w:val="20"/>
          <w:szCs w:val="20"/>
        </w:rPr>
      </w:pPr>
      <w:r>
        <w:rPr>
          <w:rFonts w:ascii="Hiragino Sans GB W3" w:eastAsia="Hiragino Sans GB W3" w:hAnsi="Hiragino Sans GB W3" w:hint="eastAsia"/>
          <w:sz w:val="20"/>
          <w:szCs w:val="20"/>
        </w:rPr>
        <w:t xml:space="preserve"> </w:t>
      </w:r>
    </w:p>
    <w:p w:rsidR="00CD3FED" w:rsidRDefault="00CD3FED">
      <w:pPr>
        <w:pStyle w:val="p5"/>
        <w:widowControl/>
        <w:rPr>
          <w:rFonts w:ascii="Minion Pro" w:eastAsia="冬青黑体简体中文 W3" w:hAnsi="Minion Pro" w:cs="hiragino sans gb"/>
          <w:lang w:bidi="ar"/>
        </w:rPr>
      </w:pPr>
    </w:p>
    <w:sectPr w:rsidR="00CD3FED">
      <w:headerReference w:type="default" r:id="rId6"/>
      <w:footerReference w:type="even" r:id="rId7"/>
      <w:footerReference w:type="default" r:id="rId8"/>
      <w:headerReference w:type="first" r:id="rId9"/>
      <w:footerReference w:type="first" r:id="rId10"/>
      <w:pgSz w:w="11900" w:h="16840"/>
      <w:pgMar w:top="1440" w:right="991" w:bottom="1440" w:left="703" w:header="851" w:footer="851" w:gutter="0"/>
      <w:cols w:space="720"/>
      <w:titlePg/>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CAA" w:rsidRDefault="00C90CAA">
      <w:r>
        <w:separator/>
      </w:r>
    </w:p>
  </w:endnote>
  <w:endnote w:type="continuationSeparator" w:id="0">
    <w:p w:rsidR="00C90CAA" w:rsidRDefault="00C90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altName w:val="苹方-简"/>
    <w:panose1 w:val="02040503050406030204"/>
    <w:charset w:val="00"/>
    <w:family w:val="roman"/>
    <w:pitch w:val="variable"/>
    <w:sig w:usb0="E00002FF" w:usb1="400004FF" w:usb2="00000000" w:usb3="00000000" w:csb0="0000019F" w:csb1="00000000"/>
  </w:font>
  <w:font w:name="Hiragino Sans GB W3">
    <w:panose1 w:val="020B0300000000000000"/>
    <w:charset w:val="80"/>
    <w:family w:val="swiss"/>
    <w:pitch w:val="variable"/>
    <w:sig w:usb0="A00002BF" w:usb1="1ACF7CFA" w:usb2="00000016" w:usb3="00000000" w:csb0="00060007" w:csb1="00000000"/>
  </w:font>
  <w:font w:name="Heiti SC Light">
    <w:panose1 w:val="02000000000000000000"/>
    <w:charset w:val="80"/>
    <w:family w:val="auto"/>
    <w:pitch w:val="variable"/>
    <w:sig w:usb0="8000002F" w:usb1="0807004A" w:usb2="00000010" w:usb3="00000000" w:csb0="003E0001" w:csb1="00000000"/>
  </w:font>
  <w:font w:name="MinionPro-Regular">
    <w:altName w:val="Calibri"/>
    <w:panose1 w:val="020B0604020202020204"/>
    <w:charset w:val="00"/>
    <w:family w:val="auto"/>
    <w:pitch w:val="default"/>
    <w:sig w:usb0="E00002AF" w:usb1="5000E07B" w:usb2="00000000" w:usb3="00000000" w:csb0="0000019F" w:csb1="00000000"/>
  </w:font>
  <w:font w:name="HiraginoSansGB-W6">
    <w:altName w:val="Yu Gothic"/>
    <w:panose1 w:val="020B0600000000000000"/>
    <w:charset w:val="80"/>
    <w:family w:val="swiss"/>
    <w:pitch w:val="default"/>
    <w:sig w:usb0="A00002BF" w:usb1="1ACF7CFA" w:usb2="00000016" w:usb3="00000000" w:csb0="00060007" w:csb1="00000000"/>
  </w:font>
  <w:font w:name="Minion Pro">
    <w:altName w:val="Cambria"/>
    <w:panose1 w:val="020B0604020202020204"/>
    <w:charset w:val="00"/>
    <w:family w:val="roman"/>
    <w:pitch w:val="default"/>
    <w:sig w:usb0="E00002AF" w:usb1="5000E07B" w:usb2="00000000" w:usb3="00000000" w:csb0="0000019F" w:csb1="00000000"/>
  </w:font>
  <w:font w:name="ヒラギノ角ゴ Pro W3">
    <w:altName w:val="Yu Gothic"/>
    <w:panose1 w:val="020B0300000000000000"/>
    <w:charset w:val="80"/>
    <w:family w:val="swiss"/>
    <w:pitch w:val="default"/>
    <w:sig w:usb0="E00002FF" w:usb1="7AE7FFFF" w:usb2="00000012" w:usb3="00000000" w:csb0="0002000D" w:csb1="00000000"/>
  </w:font>
  <w:font w:name="PingFang SC Regular">
    <w:altName w:val="PingFang SC"/>
    <w:panose1 w:val="020B0400000000000000"/>
    <w:charset w:val="86"/>
    <w:family w:val="swiss"/>
    <w:pitch w:val="default"/>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PingFang TC">
    <w:panose1 w:val="020B0400000000000000"/>
    <w:charset w:val="88"/>
    <w:family w:val="swiss"/>
    <w:pitch w:val="variable"/>
    <w:sig w:usb0="A00002FF" w:usb1="7ACFFDFB" w:usb2="00000017" w:usb3="00000000" w:csb0="00100001" w:csb1="00000000"/>
  </w:font>
  <w:font w:name="hiragino sans gb">
    <w:altName w:val="微软雅黑"/>
    <w:panose1 w:val="020B0604020202020204"/>
    <w:charset w:val="86"/>
    <w:family w:val="auto"/>
    <w:pitch w:val="default"/>
    <w:sig w:usb0="A00002BF" w:usb1="1ACF7CFA" w:usb2="00000016" w:usb3="00000000" w:csb0="00060007" w:csb1="00000000"/>
  </w:font>
  <w:font w:name="PingFang SC">
    <w:panose1 w:val="020B0400000000000000"/>
    <w:charset w:val="86"/>
    <w:family w:val="swiss"/>
    <w:pitch w:val="variable"/>
    <w:sig w:usb0="A00002FF" w:usb1="7ACFFDFB" w:usb2="00000017" w:usb3="00000000" w:csb0="00040001" w:csb1="00000000"/>
  </w:font>
  <w:font w:name="Helvetica Neue">
    <w:panose1 w:val="02000503000000020004"/>
    <w:charset w:val="00"/>
    <w:family w:val="auto"/>
    <w:pitch w:val="variable"/>
    <w:sig w:usb0="E50002FF" w:usb1="500079DB" w:usb2="00000010" w:usb3="00000000" w:csb0="00000001" w:csb1="00000000"/>
  </w:font>
  <w:font w:name="冬青黑体简体中文 W3">
    <w:panose1 w:val="020B0300000000000000"/>
    <w:charset w:val="80"/>
    <w:family w:val="swiss"/>
    <w:pitch w:val="variable"/>
    <w:sig w:usb0="A00002BF" w:usb1="1ACF7CFA" w:usb2="00000016" w:usb3="00000000" w:csb0="00060007" w:csb1="00000000"/>
  </w:font>
  <w:font w:name="LinotypeUnivers-BasicBold">
    <w:altName w:val="Calibri"/>
    <w:panose1 w:val="020B0604020202020204"/>
    <w:charset w:val="00"/>
    <w:family w:val="auto"/>
    <w:pitch w:val="default"/>
    <w:sig w:usb0="00000000"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FED" w:rsidRDefault="00CD3FED">
    <w:pPr>
      <w:widowControl/>
      <w:autoSpaceDE w:val="0"/>
      <w:autoSpaceDN w:val="0"/>
      <w:adjustRightInd w:val="0"/>
      <w:spacing w:line="288" w:lineRule="auto"/>
      <w:ind w:leftChars="-5" w:left="-12" w:firstLineChars="5" w:firstLine="12"/>
      <w:jc w:val="left"/>
      <w:textAlignment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FED" w:rsidRDefault="00CD3FED">
    <w:pPr>
      <w:widowControl/>
      <w:autoSpaceDE w:val="0"/>
      <w:autoSpaceDN w:val="0"/>
      <w:adjustRightInd w:val="0"/>
      <w:spacing w:line="288" w:lineRule="auto"/>
      <w:jc w:val="left"/>
      <w:textAlignment w:val="center"/>
      <w:rPr>
        <w:rFonts w:ascii="LinotypeUnivers-BasicBold" w:hAnsi="LinotypeUnivers-BasicBold" w:cs="LinotypeUnivers-BasicBold"/>
        <w:b/>
        <w:bCs/>
        <w:color w:val="004FA2"/>
        <w:kern w:val="0"/>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FED" w:rsidRDefault="00CD3FED">
    <w:pPr>
      <w:widowControl/>
      <w:autoSpaceDE w:val="0"/>
      <w:autoSpaceDN w:val="0"/>
      <w:adjustRightInd w:val="0"/>
      <w:spacing w:line="288" w:lineRule="auto"/>
      <w:jc w:val="left"/>
      <w:textAlignment w:val="center"/>
      <w:rPr>
        <w:rFonts w:ascii="LinotypeUnivers-BasicBold" w:hAnsi="LinotypeUnivers-BasicBold" w:cs="LinotypeUnivers-BasicBold"/>
        <w:b/>
        <w:bCs/>
        <w:color w:val="004FA2"/>
        <w:kern w:val="0"/>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CAA" w:rsidRDefault="00C90CAA">
      <w:r>
        <w:separator/>
      </w:r>
    </w:p>
  </w:footnote>
  <w:footnote w:type="continuationSeparator" w:id="0">
    <w:p w:rsidR="00C90CAA" w:rsidRDefault="00C90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FED" w:rsidRDefault="00CD3FED">
    <w:pPr>
      <w:pStyle w:val="a8"/>
      <w:pBdr>
        <w:bottom w:val="none" w:sz="0" w:space="0" w:color="auto"/>
      </w:pBdr>
      <w:tabs>
        <w:tab w:val="clear" w:pos="8306"/>
        <w:tab w:val="right" w:pos="9356"/>
      </w:tabs>
      <w:ind w:leftChars="-413" w:left="-991" w:firstLineChars="160" w:firstLine="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FED" w:rsidRDefault="00C90CAA">
    <w:pPr>
      <w:pStyle w:val="a8"/>
      <w:pBdr>
        <w:bottom w:val="outset" w:sz="2" w:space="1" w:color="FFFFFF"/>
      </w:pBdr>
      <w:ind w:leftChars="-413" w:left="-991" w:firstLineChars="550" w:firstLine="990"/>
      <w:jc w:val="both"/>
    </w:pPr>
    <w:r>
      <w:rPr>
        <w:noProof/>
      </w:rPr>
      <w:drawing>
        <wp:inline distT="0" distB="0" distL="114300" distR="114300">
          <wp:extent cx="6553835" cy="1556385"/>
          <wp:effectExtent l="0" t="0" r="5715" b="571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6553835" cy="1556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displayBackgroundShape/>
  <w:proofState w:spelling="clean" w:grammar="clean"/>
  <w:defaultTabStop w:val="420"/>
  <w:drawingGridHorizontalSpacing w:val="120"/>
  <w:drawingGridVerticalSpacing w:val="42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C20"/>
    <w:rsid w:val="9BFD3DE1"/>
    <w:rsid w:val="9F73FE61"/>
    <w:rsid w:val="B7BD7319"/>
    <w:rsid w:val="BBDFB4C3"/>
    <w:rsid w:val="BD7B68C2"/>
    <w:rsid w:val="BF5FE658"/>
    <w:rsid w:val="BFFDD8AE"/>
    <w:rsid w:val="D2DF1C5A"/>
    <w:rsid w:val="D37F4BDC"/>
    <w:rsid w:val="DDD777CB"/>
    <w:rsid w:val="DEB31FE4"/>
    <w:rsid w:val="DFF62418"/>
    <w:rsid w:val="E7FF4B9B"/>
    <w:rsid w:val="EFFFDB00"/>
    <w:rsid w:val="F2FE9B40"/>
    <w:rsid w:val="F78FBF3E"/>
    <w:rsid w:val="FBF75963"/>
    <w:rsid w:val="FDB55BE0"/>
    <w:rsid w:val="FDEF1BA7"/>
    <w:rsid w:val="FF4E8449"/>
    <w:rsid w:val="FFCFCAD1"/>
    <w:rsid w:val="FFD71E1C"/>
    <w:rsid w:val="000218E8"/>
    <w:rsid w:val="000249F7"/>
    <w:rsid w:val="00025D2B"/>
    <w:rsid w:val="00036217"/>
    <w:rsid w:val="00056799"/>
    <w:rsid w:val="0006005E"/>
    <w:rsid w:val="000752F8"/>
    <w:rsid w:val="00081C9D"/>
    <w:rsid w:val="000857AE"/>
    <w:rsid w:val="0008590C"/>
    <w:rsid w:val="00094D9A"/>
    <w:rsid w:val="000C1473"/>
    <w:rsid w:val="000E10E9"/>
    <w:rsid w:val="000F2DA1"/>
    <w:rsid w:val="000F5E53"/>
    <w:rsid w:val="0010350D"/>
    <w:rsid w:val="00111C10"/>
    <w:rsid w:val="00112E45"/>
    <w:rsid w:val="001311F9"/>
    <w:rsid w:val="00131399"/>
    <w:rsid w:val="00131BB2"/>
    <w:rsid w:val="001362B0"/>
    <w:rsid w:val="00140C30"/>
    <w:rsid w:val="001414BD"/>
    <w:rsid w:val="00142FF4"/>
    <w:rsid w:val="00143317"/>
    <w:rsid w:val="00143321"/>
    <w:rsid w:val="001433F8"/>
    <w:rsid w:val="001441C9"/>
    <w:rsid w:val="001659B6"/>
    <w:rsid w:val="0016633E"/>
    <w:rsid w:val="0016709F"/>
    <w:rsid w:val="00185A71"/>
    <w:rsid w:val="001A533C"/>
    <w:rsid w:val="001D5BDC"/>
    <w:rsid w:val="001E5146"/>
    <w:rsid w:val="001E7D58"/>
    <w:rsid w:val="001F0381"/>
    <w:rsid w:val="001F5FE3"/>
    <w:rsid w:val="002127C2"/>
    <w:rsid w:val="002138CD"/>
    <w:rsid w:val="00231431"/>
    <w:rsid w:val="0023601A"/>
    <w:rsid w:val="0024144E"/>
    <w:rsid w:val="00245DB5"/>
    <w:rsid w:val="0026083B"/>
    <w:rsid w:val="002702D5"/>
    <w:rsid w:val="00275EF3"/>
    <w:rsid w:val="002850B6"/>
    <w:rsid w:val="002955A8"/>
    <w:rsid w:val="002A249F"/>
    <w:rsid w:val="002B19B7"/>
    <w:rsid w:val="002C051A"/>
    <w:rsid w:val="002C1A16"/>
    <w:rsid w:val="002D0946"/>
    <w:rsid w:val="002D69C5"/>
    <w:rsid w:val="002E17F7"/>
    <w:rsid w:val="002F0CC7"/>
    <w:rsid w:val="002F566F"/>
    <w:rsid w:val="002F70CD"/>
    <w:rsid w:val="003039FC"/>
    <w:rsid w:val="00307287"/>
    <w:rsid w:val="0031496D"/>
    <w:rsid w:val="0031570B"/>
    <w:rsid w:val="00326382"/>
    <w:rsid w:val="0033428F"/>
    <w:rsid w:val="00337190"/>
    <w:rsid w:val="00344B3A"/>
    <w:rsid w:val="003542AB"/>
    <w:rsid w:val="00356825"/>
    <w:rsid w:val="00360AE1"/>
    <w:rsid w:val="00362E41"/>
    <w:rsid w:val="00373D04"/>
    <w:rsid w:val="003A01B8"/>
    <w:rsid w:val="003A2DBD"/>
    <w:rsid w:val="003B1C98"/>
    <w:rsid w:val="003B232F"/>
    <w:rsid w:val="003B2CE6"/>
    <w:rsid w:val="003D1779"/>
    <w:rsid w:val="003D209C"/>
    <w:rsid w:val="003D4E67"/>
    <w:rsid w:val="003E6420"/>
    <w:rsid w:val="003E684A"/>
    <w:rsid w:val="0040006E"/>
    <w:rsid w:val="00407A43"/>
    <w:rsid w:val="00411535"/>
    <w:rsid w:val="004257F1"/>
    <w:rsid w:val="00440C87"/>
    <w:rsid w:val="00444064"/>
    <w:rsid w:val="00444C0E"/>
    <w:rsid w:val="00451B0E"/>
    <w:rsid w:val="00464400"/>
    <w:rsid w:val="00464E64"/>
    <w:rsid w:val="00467DB7"/>
    <w:rsid w:val="0048571F"/>
    <w:rsid w:val="0049428A"/>
    <w:rsid w:val="004953D6"/>
    <w:rsid w:val="00495E92"/>
    <w:rsid w:val="004B02B9"/>
    <w:rsid w:val="004C2038"/>
    <w:rsid w:val="004C37CA"/>
    <w:rsid w:val="004E0D7B"/>
    <w:rsid w:val="004E42BD"/>
    <w:rsid w:val="004F120A"/>
    <w:rsid w:val="004F29AF"/>
    <w:rsid w:val="004F547A"/>
    <w:rsid w:val="005020D1"/>
    <w:rsid w:val="00504504"/>
    <w:rsid w:val="00505569"/>
    <w:rsid w:val="00511A6D"/>
    <w:rsid w:val="00520387"/>
    <w:rsid w:val="00533CCD"/>
    <w:rsid w:val="005363CD"/>
    <w:rsid w:val="00542515"/>
    <w:rsid w:val="00556CC5"/>
    <w:rsid w:val="005606A6"/>
    <w:rsid w:val="00560F47"/>
    <w:rsid w:val="005635DA"/>
    <w:rsid w:val="00564193"/>
    <w:rsid w:val="00570F63"/>
    <w:rsid w:val="00572485"/>
    <w:rsid w:val="00572CC6"/>
    <w:rsid w:val="0057483F"/>
    <w:rsid w:val="00575030"/>
    <w:rsid w:val="005767F2"/>
    <w:rsid w:val="00576DE3"/>
    <w:rsid w:val="00584AC1"/>
    <w:rsid w:val="005869E6"/>
    <w:rsid w:val="00594125"/>
    <w:rsid w:val="005A0BF7"/>
    <w:rsid w:val="005A1554"/>
    <w:rsid w:val="005A19C4"/>
    <w:rsid w:val="005B23C3"/>
    <w:rsid w:val="005C08B2"/>
    <w:rsid w:val="005C279B"/>
    <w:rsid w:val="005F59AF"/>
    <w:rsid w:val="005F5A07"/>
    <w:rsid w:val="006165A8"/>
    <w:rsid w:val="00624C21"/>
    <w:rsid w:val="00631EED"/>
    <w:rsid w:val="00632579"/>
    <w:rsid w:val="006343E6"/>
    <w:rsid w:val="00645EE0"/>
    <w:rsid w:val="00650666"/>
    <w:rsid w:val="00651BC6"/>
    <w:rsid w:val="00670E07"/>
    <w:rsid w:val="00672652"/>
    <w:rsid w:val="006737BD"/>
    <w:rsid w:val="0067486F"/>
    <w:rsid w:val="00674878"/>
    <w:rsid w:val="00681F63"/>
    <w:rsid w:val="00691A93"/>
    <w:rsid w:val="006A1CAE"/>
    <w:rsid w:val="006A3C67"/>
    <w:rsid w:val="006A69D5"/>
    <w:rsid w:val="006B1472"/>
    <w:rsid w:val="006B44DF"/>
    <w:rsid w:val="006B4B6D"/>
    <w:rsid w:val="006B7FAD"/>
    <w:rsid w:val="006C18F9"/>
    <w:rsid w:val="006C2C8F"/>
    <w:rsid w:val="006C658B"/>
    <w:rsid w:val="006D2B9F"/>
    <w:rsid w:val="006E3F56"/>
    <w:rsid w:val="006E4649"/>
    <w:rsid w:val="006E73AF"/>
    <w:rsid w:val="00700954"/>
    <w:rsid w:val="007171AB"/>
    <w:rsid w:val="00724168"/>
    <w:rsid w:val="007246B3"/>
    <w:rsid w:val="007268A3"/>
    <w:rsid w:val="00727DD4"/>
    <w:rsid w:val="00730735"/>
    <w:rsid w:val="007324B4"/>
    <w:rsid w:val="00735B9B"/>
    <w:rsid w:val="00744C39"/>
    <w:rsid w:val="0075051F"/>
    <w:rsid w:val="00755253"/>
    <w:rsid w:val="007600FF"/>
    <w:rsid w:val="00761C77"/>
    <w:rsid w:val="00767BFA"/>
    <w:rsid w:val="007760A2"/>
    <w:rsid w:val="00777C8A"/>
    <w:rsid w:val="00781DD4"/>
    <w:rsid w:val="00783982"/>
    <w:rsid w:val="00785192"/>
    <w:rsid w:val="00786BC3"/>
    <w:rsid w:val="007964E7"/>
    <w:rsid w:val="007A1065"/>
    <w:rsid w:val="007A1CFB"/>
    <w:rsid w:val="007A4AB7"/>
    <w:rsid w:val="007A7314"/>
    <w:rsid w:val="007B3456"/>
    <w:rsid w:val="007B3695"/>
    <w:rsid w:val="007B68AB"/>
    <w:rsid w:val="007D2695"/>
    <w:rsid w:val="007E039B"/>
    <w:rsid w:val="00804555"/>
    <w:rsid w:val="008051FB"/>
    <w:rsid w:val="00811C93"/>
    <w:rsid w:val="00813D75"/>
    <w:rsid w:val="008241CB"/>
    <w:rsid w:val="0082440E"/>
    <w:rsid w:val="00834637"/>
    <w:rsid w:val="00864392"/>
    <w:rsid w:val="008715E1"/>
    <w:rsid w:val="00876E6E"/>
    <w:rsid w:val="00881352"/>
    <w:rsid w:val="00881725"/>
    <w:rsid w:val="008832BD"/>
    <w:rsid w:val="008A3C20"/>
    <w:rsid w:val="008B3AA3"/>
    <w:rsid w:val="008B737F"/>
    <w:rsid w:val="008C19D3"/>
    <w:rsid w:val="008C2CDD"/>
    <w:rsid w:val="008C37A2"/>
    <w:rsid w:val="008D1664"/>
    <w:rsid w:val="008D1AEE"/>
    <w:rsid w:val="008D2877"/>
    <w:rsid w:val="008D64FA"/>
    <w:rsid w:val="008E18EC"/>
    <w:rsid w:val="008F34BB"/>
    <w:rsid w:val="008F7A14"/>
    <w:rsid w:val="00900765"/>
    <w:rsid w:val="00901EFA"/>
    <w:rsid w:val="009103AD"/>
    <w:rsid w:val="00916717"/>
    <w:rsid w:val="0092077F"/>
    <w:rsid w:val="00922739"/>
    <w:rsid w:val="00933C47"/>
    <w:rsid w:val="00940D63"/>
    <w:rsid w:val="009427AF"/>
    <w:rsid w:val="00945865"/>
    <w:rsid w:val="00954AF6"/>
    <w:rsid w:val="009600C7"/>
    <w:rsid w:val="00966BEB"/>
    <w:rsid w:val="00971E5C"/>
    <w:rsid w:val="00971F0D"/>
    <w:rsid w:val="00975E8B"/>
    <w:rsid w:val="009803F1"/>
    <w:rsid w:val="009852E2"/>
    <w:rsid w:val="009A7D31"/>
    <w:rsid w:val="009B1119"/>
    <w:rsid w:val="009B2B37"/>
    <w:rsid w:val="009C75AA"/>
    <w:rsid w:val="009D109B"/>
    <w:rsid w:val="009D1B0B"/>
    <w:rsid w:val="009E7391"/>
    <w:rsid w:val="009E795D"/>
    <w:rsid w:val="009F08CE"/>
    <w:rsid w:val="009F1EEC"/>
    <w:rsid w:val="00A00C5D"/>
    <w:rsid w:val="00A02C54"/>
    <w:rsid w:val="00A06DD1"/>
    <w:rsid w:val="00A07C76"/>
    <w:rsid w:val="00A101E0"/>
    <w:rsid w:val="00A10BB7"/>
    <w:rsid w:val="00A12A9B"/>
    <w:rsid w:val="00A12AD6"/>
    <w:rsid w:val="00A15EDE"/>
    <w:rsid w:val="00A21F07"/>
    <w:rsid w:val="00A23ED4"/>
    <w:rsid w:val="00A4597D"/>
    <w:rsid w:val="00A46190"/>
    <w:rsid w:val="00A47B43"/>
    <w:rsid w:val="00A52699"/>
    <w:rsid w:val="00A52CB6"/>
    <w:rsid w:val="00A532B0"/>
    <w:rsid w:val="00A6134A"/>
    <w:rsid w:val="00A65A1B"/>
    <w:rsid w:val="00A67BE8"/>
    <w:rsid w:val="00A75DD0"/>
    <w:rsid w:val="00A7704D"/>
    <w:rsid w:val="00A80074"/>
    <w:rsid w:val="00A87DE3"/>
    <w:rsid w:val="00A91C80"/>
    <w:rsid w:val="00AA3530"/>
    <w:rsid w:val="00AA5A1F"/>
    <w:rsid w:val="00AB49FB"/>
    <w:rsid w:val="00AB520D"/>
    <w:rsid w:val="00AB6599"/>
    <w:rsid w:val="00AC2C40"/>
    <w:rsid w:val="00AD5C0C"/>
    <w:rsid w:val="00AD7DEC"/>
    <w:rsid w:val="00AE08C8"/>
    <w:rsid w:val="00AE663B"/>
    <w:rsid w:val="00AF0077"/>
    <w:rsid w:val="00B01723"/>
    <w:rsid w:val="00B0324A"/>
    <w:rsid w:val="00B07247"/>
    <w:rsid w:val="00B10588"/>
    <w:rsid w:val="00B11E32"/>
    <w:rsid w:val="00B139AC"/>
    <w:rsid w:val="00B21A34"/>
    <w:rsid w:val="00B2201F"/>
    <w:rsid w:val="00B30DBF"/>
    <w:rsid w:val="00B52EE1"/>
    <w:rsid w:val="00B52FC4"/>
    <w:rsid w:val="00B55B03"/>
    <w:rsid w:val="00B56553"/>
    <w:rsid w:val="00B72EF6"/>
    <w:rsid w:val="00B73033"/>
    <w:rsid w:val="00B7652B"/>
    <w:rsid w:val="00B770BD"/>
    <w:rsid w:val="00B81CE3"/>
    <w:rsid w:val="00B87FA6"/>
    <w:rsid w:val="00BA5882"/>
    <w:rsid w:val="00BB1B2E"/>
    <w:rsid w:val="00BD38E0"/>
    <w:rsid w:val="00BE2B2D"/>
    <w:rsid w:val="00BF3C27"/>
    <w:rsid w:val="00BF569A"/>
    <w:rsid w:val="00C12A77"/>
    <w:rsid w:val="00C17C0B"/>
    <w:rsid w:val="00C2107F"/>
    <w:rsid w:val="00C23E31"/>
    <w:rsid w:val="00C2620A"/>
    <w:rsid w:val="00C41372"/>
    <w:rsid w:val="00C43985"/>
    <w:rsid w:val="00C561D2"/>
    <w:rsid w:val="00C5747E"/>
    <w:rsid w:val="00C620B2"/>
    <w:rsid w:val="00C701A9"/>
    <w:rsid w:val="00C7391D"/>
    <w:rsid w:val="00C73D40"/>
    <w:rsid w:val="00C75FE4"/>
    <w:rsid w:val="00C775D2"/>
    <w:rsid w:val="00C778E0"/>
    <w:rsid w:val="00C8058E"/>
    <w:rsid w:val="00C90CAA"/>
    <w:rsid w:val="00C924B3"/>
    <w:rsid w:val="00C95541"/>
    <w:rsid w:val="00CD3FED"/>
    <w:rsid w:val="00CD571F"/>
    <w:rsid w:val="00CE4598"/>
    <w:rsid w:val="00CF732B"/>
    <w:rsid w:val="00D12AFF"/>
    <w:rsid w:val="00D13D23"/>
    <w:rsid w:val="00D15373"/>
    <w:rsid w:val="00D36034"/>
    <w:rsid w:val="00D4006D"/>
    <w:rsid w:val="00D44825"/>
    <w:rsid w:val="00D46BA9"/>
    <w:rsid w:val="00D55C4F"/>
    <w:rsid w:val="00D60CB9"/>
    <w:rsid w:val="00D63782"/>
    <w:rsid w:val="00D908CE"/>
    <w:rsid w:val="00D91DFB"/>
    <w:rsid w:val="00DB60D2"/>
    <w:rsid w:val="00DB7B76"/>
    <w:rsid w:val="00DC4795"/>
    <w:rsid w:val="00DD02F1"/>
    <w:rsid w:val="00DE66F0"/>
    <w:rsid w:val="00DF2C7C"/>
    <w:rsid w:val="00DF384D"/>
    <w:rsid w:val="00E00D7E"/>
    <w:rsid w:val="00E01FAF"/>
    <w:rsid w:val="00E056B6"/>
    <w:rsid w:val="00E12747"/>
    <w:rsid w:val="00E322B2"/>
    <w:rsid w:val="00E34CB6"/>
    <w:rsid w:val="00E36105"/>
    <w:rsid w:val="00E36629"/>
    <w:rsid w:val="00E42847"/>
    <w:rsid w:val="00E43BC9"/>
    <w:rsid w:val="00E470A0"/>
    <w:rsid w:val="00E506DF"/>
    <w:rsid w:val="00E50916"/>
    <w:rsid w:val="00E6342B"/>
    <w:rsid w:val="00E63613"/>
    <w:rsid w:val="00E67E63"/>
    <w:rsid w:val="00E67FD4"/>
    <w:rsid w:val="00E840C8"/>
    <w:rsid w:val="00E874A3"/>
    <w:rsid w:val="00E93A08"/>
    <w:rsid w:val="00EB2F33"/>
    <w:rsid w:val="00EC4BF1"/>
    <w:rsid w:val="00ED5116"/>
    <w:rsid w:val="00EE1FF5"/>
    <w:rsid w:val="00EE606B"/>
    <w:rsid w:val="00EF52A7"/>
    <w:rsid w:val="00EF6F7B"/>
    <w:rsid w:val="00F12DE1"/>
    <w:rsid w:val="00F15088"/>
    <w:rsid w:val="00F171DA"/>
    <w:rsid w:val="00F17B11"/>
    <w:rsid w:val="00F227DD"/>
    <w:rsid w:val="00F3766C"/>
    <w:rsid w:val="00F41A17"/>
    <w:rsid w:val="00F42179"/>
    <w:rsid w:val="00F44C1C"/>
    <w:rsid w:val="00F45F50"/>
    <w:rsid w:val="00F50D0D"/>
    <w:rsid w:val="00F5121A"/>
    <w:rsid w:val="00F62944"/>
    <w:rsid w:val="00F70A9F"/>
    <w:rsid w:val="00F710D9"/>
    <w:rsid w:val="00F7219D"/>
    <w:rsid w:val="00F72CCF"/>
    <w:rsid w:val="00F730E6"/>
    <w:rsid w:val="00F80838"/>
    <w:rsid w:val="00FB048C"/>
    <w:rsid w:val="00FB0B76"/>
    <w:rsid w:val="00FB1B4B"/>
    <w:rsid w:val="00FB3769"/>
    <w:rsid w:val="00FC1B9C"/>
    <w:rsid w:val="00FD220F"/>
    <w:rsid w:val="00FD26DF"/>
    <w:rsid w:val="00FE4524"/>
    <w:rsid w:val="00FE46C3"/>
    <w:rsid w:val="00FE60D0"/>
    <w:rsid w:val="00FE6D74"/>
    <w:rsid w:val="00FF2DB9"/>
    <w:rsid w:val="00FF5E11"/>
    <w:rsid w:val="013E0646"/>
    <w:rsid w:val="03C2134C"/>
    <w:rsid w:val="048F4A89"/>
    <w:rsid w:val="080261BB"/>
    <w:rsid w:val="08DF235A"/>
    <w:rsid w:val="156B7E5A"/>
    <w:rsid w:val="2F7DACE9"/>
    <w:rsid w:val="3D4F96A5"/>
    <w:rsid w:val="3DB972D9"/>
    <w:rsid w:val="3EFB3CDA"/>
    <w:rsid w:val="54432B5E"/>
    <w:rsid w:val="57FF9EA8"/>
    <w:rsid w:val="603718EF"/>
    <w:rsid w:val="66E61CBF"/>
    <w:rsid w:val="693C41FC"/>
    <w:rsid w:val="6DFD5AF6"/>
    <w:rsid w:val="6DFFCA6F"/>
    <w:rsid w:val="6FFFABBD"/>
    <w:rsid w:val="79EB0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4FF01E"/>
  <w15:docId w15:val="{78AC9D9E-50F7-4F4A-AD57-E1267DEF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mbria" w:hAnsi="Cambria"/>
      <w:kern w:val="2"/>
      <w:sz w:val="24"/>
      <w:szCs w:val="24"/>
    </w:rPr>
  </w:style>
  <w:style w:type="paragraph" w:styleId="2">
    <w:name w:val="heading 2"/>
    <w:basedOn w:val="a"/>
    <w:next w:val="a"/>
    <w:link w:val="20"/>
    <w:uiPriority w:val="9"/>
    <w:qFormat/>
    <w:pPr>
      <w:spacing w:before="100" w:beforeAutospacing="1" w:after="100" w:afterAutospacing="1"/>
      <w:jc w:val="left"/>
      <w:outlineLvl w:val="1"/>
    </w:pPr>
    <w:rPr>
      <w:rFonts w:ascii="宋体" w:hAnsi="宋体" w:cs="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42"/>
    </w:pPr>
    <w:rPr>
      <w:rFonts w:ascii="Hiragino Sans GB W3" w:eastAsia="Hiragino Sans GB W3" w:hAnsi="Hiragino Sans GB W3" w:cs="Hiragino Sans GB W3"/>
      <w:sz w:val="20"/>
      <w:szCs w:val="20"/>
    </w:rPr>
  </w:style>
  <w:style w:type="paragraph" w:styleId="a4">
    <w:name w:val="Balloon Text"/>
    <w:basedOn w:val="a"/>
    <w:link w:val="a5"/>
    <w:uiPriority w:val="99"/>
    <w:unhideWhenUsed/>
    <w:qFormat/>
    <w:rPr>
      <w:rFonts w:ascii="Heiti SC Light" w:eastAsia="Heiti SC Light"/>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rPr>
      <w:rFonts w:ascii="Times New Roman" w:hAnsi="Times New Roman"/>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link w:val="2"/>
    <w:uiPriority w:val="9"/>
    <w:qFormat/>
    <w:rPr>
      <w:rFonts w:ascii="宋体" w:hAnsi="宋体" w:cs="宋体"/>
      <w:b/>
      <w:sz w:val="36"/>
      <w:szCs w:val="36"/>
    </w:rPr>
  </w:style>
  <w:style w:type="character" w:customStyle="1" w:styleId="a5">
    <w:name w:val="批注框文本 字符"/>
    <w:link w:val="a4"/>
    <w:uiPriority w:val="99"/>
    <w:semiHidden/>
    <w:qFormat/>
    <w:rPr>
      <w:rFonts w:ascii="Heiti SC Light" w:eastAsia="Heiti SC Light"/>
      <w:sz w:val="18"/>
      <w:szCs w:val="18"/>
    </w:rPr>
  </w:style>
  <w:style w:type="character" w:customStyle="1" w:styleId="a7">
    <w:name w:val="页脚 字符"/>
    <w:link w:val="a6"/>
    <w:uiPriority w:val="99"/>
    <w:qFormat/>
    <w:rPr>
      <w:sz w:val="18"/>
      <w:szCs w:val="18"/>
    </w:rPr>
  </w:style>
  <w:style w:type="character" w:customStyle="1" w:styleId="a9">
    <w:name w:val="页眉 字符"/>
    <w:link w:val="a8"/>
    <w:uiPriority w:val="99"/>
    <w:qFormat/>
    <w:rPr>
      <w:sz w:val="18"/>
      <w:szCs w:val="18"/>
    </w:rPr>
  </w:style>
  <w:style w:type="paragraph" w:customStyle="1" w:styleId="ac">
    <w:name w:val="[基本段落]"/>
    <w:basedOn w:val="a"/>
    <w:uiPriority w:val="99"/>
    <w:qFormat/>
    <w:pPr>
      <w:widowControl/>
      <w:autoSpaceDE w:val="0"/>
      <w:autoSpaceDN w:val="0"/>
      <w:adjustRightInd w:val="0"/>
      <w:spacing w:line="288" w:lineRule="auto"/>
      <w:jc w:val="left"/>
      <w:textAlignment w:val="center"/>
    </w:pPr>
    <w:rPr>
      <w:rFonts w:ascii="MinionPro-Regular" w:eastAsia="HiraginoSansGB-W6" w:hAnsi="MinionPro-Regular" w:cs="MinionPro-Regular"/>
      <w:color w:val="000000"/>
      <w:kern w:val="0"/>
      <w:lang w:val="fr-FR"/>
    </w:rPr>
  </w:style>
  <w:style w:type="paragraph" w:customStyle="1" w:styleId="Default">
    <w:name w:val="Default"/>
    <w:qFormat/>
    <w:pPr>
      <w:autoSpaceDE w:val="0"/>
      <w:autoSpaceDN w:val="0"/>
      <w:adjustRightInd w:val="0"/>
    </w:pPr>
    <w:rPr>
      <w:rFonts w:ascii="Minion Pro" w:hAnsi="Minion Pro" w:cs="Minion Pro"/>
      <w:color w:val="000000"/>
      <w:sz w:val="24"/>
      <w:szCs w:val="24"/>
    </w:rPr>
  </w:style>
  <w:style w:type="character" w:customStyle="1" w:styleId="A20">
    <w:name w:val="A2"/>
    <w:uiPriority w:val="99"/>
    <w:qFormat/>
    <w:rPr>
      <w:rFonts w:cs="Minion Pro"/>
      <w:color w:val="211D1E"/>
      <w:sz w:val="18"/>
      <w:szCs w:val="18"/>
    </w:rPr>
  </w:style>
  <w:style w:type="paragraph" w:customStyle="1" w:styleId="Ad">
    <w:name w:val="正文 A"/>
    <w:qFormat/>
    <w:pPr>
      <w:widowControl w:val="0"/>
      <w:jc w:val="both"/>
    </w:pPr>
    <w:rPr>
      <w:rFonts w:eastAsia="ヒラギノ角ゴ Pro W3"/>
      <w:color w:val="000000"/>
      <w:kern w:val="2"/>
      <w:sz w:val="21"/>
    </w:rPr>
  </w:style>
  <w:style w:type="paragraph" w:customStyle="1" w:styleId="1">
    <w:name w:val="正文1"/>
    <w:qFormat/>
    <w:rPr>
      <w:rFonts w:ascii="PingFang SC Regular" w:eastAsia="Arial Unicode MS" w:hAnsi="PingFang SC Regular" w:cs="Arial Unicode MS"/>
      <w:color w:val="000000"/>
      <w:sz w:val="22"/>
      <w:szCs w:val="22"/>
      <w:lang w:val="nl-NL"/>
    </w:rPr>
  </w:style>
  <w:style w:type="character" w:customStyle="1" w:styleId="s2">
    <w:name w:val="s2"/>
    <w:basedOn w:val="a0"/>
    <w:qFormat/>
    <w:rPr>
      <w:rFonts w:ascii="PingFang TC" w:eastAsia="PingFang TC" w:hAnsi="PingFang TC" w:cs="PingFang TC"/>
      <w:sz w:val="21"/>
      <w:szCs w:val="21"/>
    </w:rPr>
  </w:style>
  <w:style w:type="paragraph" w:customStyle="1" w:styleId="p5">
    <w:name w:val="p5"/>
    <w:basedOn w:val="a"/>
    <w:qFormat/>
    <w:pPr>
      <w:jc w:val="left"/>
    </w:pPr>
    <w:rPr>
      <w:rFonts w:ascii="hiragino sans gb" w:eastAsia="hiragino sans gb" w:hAnsi="hiragino sans gb"/>
      <w:color w:val="000000"/>
      <w:kern w:val="0"/>
      <w:sz w:val="21"/>
      <w:szCs w:val="21"/>
    </w:rPr>
  </w:style>
  <w:style w:type="paragraph" w:customStyle="1" w:styleId="p3">
    <w:name w:val="p3"/>
    <w:basedOn w:val="a"/>
    <w:qFormat/>
    <w:pPr>
      <w:shd w:val="clear" w:color="auto" w:fill="FFFFFF"/>
    </w:pPr>
    <w:rPr>
      <w:rFonts w:ascii="PingFang TC" w:eastAsia="PingFang TC" w:hAnsi="PingFang TC" w:hint="eastAsia"/>
      <w:color w:val="000000"/>
      <w:kern w:val="0"/>
      <w:sz w:val="21"/>
      <w:szCs w:val="21"/>
    </w:rPr>
  </w:style>
  <w:style w:type="paragraph" w:customStyle="1" w:styleId="p1">
    <w:name w:val="p1"/>
    <w:basedOn w:val="a"/>
    <w:qFormat/>
    <w:pPr>
      <w:shd w:val="clear" w:color="auto" w:fill="FFFFFF"/>
    </w:pPr>
    <w:rPr>
      <w:rFonts w:ascii="PingFang SC" w:eastAsia="PingFang SC" w:hAnsi="PingFang SC"/>
      <w:color w:val="000000"/>
      <w:kern w:val="0"/>
      <w:sz w:val="21"/>
      <w:szCs w:val="21"/>
    </w:rPr>
  </w:style>
  <w:style w:type="character" w:customStyle="1" w:styleId="s3">
    <w:name w:val="s3"/>
    <w:basedOn w:val="a0"/>
    <w:qFormat/>
    <w:rPr>
      <w:rFonts w:ascii="PingFang SC" w:eastAsia="PingFang SC" w:hAnsi="PingFang SC" w:cs="PingFang SC" w:hint="eastAsia"/>
      <w:sz w:val="21"/>
      <w:szCs w:val="21"/>
    </w:rPr>
  </w:style>
  <w:style w:type="paragraph" w:customStyle="1" w:styleId="p4">
    <w:name w:val="p4"/>
    <w:basedOn w:val="a"/>
    <w:qFormat/>
    <w:pPr>
      <w:shd w:val="clear" w:color="auto" w:fill="FFFFFF"/>
    </w:pPr>
    <w:rPr>
      <w:rFonts w:ascii="hiragino sans gb" w:eastAsia="hiragino sans gb" w:hAnsi="hiragino sans gb" w:hint="eastAsia"/>
      <w:color w:val="000000"/>
      <w:kern w:val="0"/>
      <w:sz w:val="21"/>
      <w:szCs w:val="21"/>
    </w:rPr>
  </w:style>
  <w:style w:type="character" w:customStyle="1" w:styleId="s1">
    <w:name w:val="s1"/>
    <w:basedOn w:val="a0"/>
    <w:qFormat/>
    <w:rPr>
      <w:rFonts w:ascii="Helvetica Neue" w:eastAsia="Helvetica Neue" w:hAnsi="Helvetica Neue" w:cs="Helvetica Neue"/>
      <w:sz w:val="21"/>
      <w:szCs w:val="21"/>
    </w:rPr>
  </w:style>
  <w:style w:type="paragraph" w:customStyle="1" w:styleId="p2">
    <w:name w:val="p2"/>
    <w:basedOn w:val="a"/>
    <w:qFormat/>
    <w:pPr>
      <w:shd w:val="clear" w:color="auto" w:fill="FFFFFF"/>
    </w:pPr>
    <w:rPr>
      <w:rFonts w:ascii="Helvetica Neue" w:eastAsia="Helvetica Neue" w:hAnsi="Helvetica Neue"/>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560362">
      <w:bodyDiv w:val="1"/>
      <w:marLeft w:val="0"/>
      <w:marRight w:val="0"/>
      <w:marTop w:val="0"/>
      <w:marBottom w:val="0"/>
      <w:divBdr>
        <w:top w:val="none" w:sz="0" w:space="0" w:color="auto"/>
        <w:left w:val="none" w:sz="0" w:space="0" w:color="auto"/>
        <w:bottom w:val="none" w:sz="0" w:space="0" w:color="auto"/>
        <w:right w:val="none" w:sz="0" w:space="0" w:color="auto"/>
      </w:divBdr>
    </w:div>
    <w:div w:id="1203594652">
      <w:bodyDiv w:val="1"/>
      <w:marLeft w:val="0"/>
      <w:marRight w:val="0"/>
      <w:marTop w:val="0"/>
      <w:marBottom w:val="0"/>
      <w:divBdr>
        <w:top w:val="none" w:sz="0" w:space="0" w:color="auto"/>
        <w:left w:val="none" w:sz="0" w:space="0" w:color="auto"/>
        <w:bottom w:val="none" w:sz="0" w:space="0" w:color="auto"/>
        <w:right w:val="none" w:sz="0" w:space="0" w:color="auto"/>
      </w:divBdr>
    </w:div>
    <w:div w:id="1657419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1192</Words>
  <Characters>6798</Characters>
  <Application>Microsoft Office Word</Application>
  <DocSecurity>0</DocSecurity>
  <Lines>56</Lines>
  <Paragraphs>15</Paragraphs>
  <ScaleCrop>false</ScaleCrop>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Microsoft Office User</cp:lastModifiedBy>
  <cp:revision>2</cp:revision>
  <cp:lastPrinted>2022-05-09T10:46:00Z</cp:lastPrinted>
  <dcterms:created xsi:type="dcterms:W3CDTF">2026-09-02T09:30:00Z</dcterms:created>
  <dcterms:modified xsi:type="dcterms:W3CDTF">2026-09-02T09:30:00Z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029690DD354931A17A84966A99F1C8FA_43</vt:lpwstr>
  </property>
</Properties>
</file>